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6D" w:rsidRPr="00EF7335" w:rsidRDefault="000A756D" w:rsidP="00EF7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7335">
        <w:rPr>
          <w:rFonts w:ascii="Times New Roman" w:hAnsi="Times New Roman"/>
          <w:b/>
          <w:sz w:val="24"/>
          <w:szCs w:val="24"/>
        </w:rPr>
        <w:t xml:space="preserve">Диагностическая карта </w:t>
      </w:r>
    </w:p>
    <w:p w:rsidR="000A756D" w:rsidRPr="00EF7335" w:rsidRDefault="000A756D" w:rsidP="00EF7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7335">
        <w:rPr>
          <w:rFonts w:ascii="Times New Roman" w:hAnsi="Times New Roman"/>
          <w:b/>
          <w:sz w:val="24"/>
          <w:szCs w:val="24"/>
        </w:rPr>
        <w:t>«Критерии готовности педагога к введению ФГОС»</w:t>
      </w:r>
    </w:p>
    <w:p w:rsidR="000A756D" w:rsidRPr="00EF7335" w:rsidRDefault="000A756D" w:rsidP="00EF73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F7335">
        <w:rPr>
          <w:rFonts w:ascii="Times New Roman" w:hAnsi="Times New Roman"/>
          <w:i/>
          <w:sz w:val="24"/>
          <w:szCs w:val="24"/>
        </w:rPr>
        <w:t>Уважаемые педагоги, просим вас заполнить диагностическую карту. Отметьте знаком «+» те критерии готовности к введению ФГОС, которые вам соответствуют.</w:t>
      </w:r>
    </w:p>
    <w:p w:rsidR="000A756D" w:rsidRPr="00EF7335" w:rsidRDefault="000A756D" w:rsidP="00EF73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F7335">
        <w:rPr>
          <w:rFonts w:ascii="Times New Roman" w:hAnsi="Times New Roman"/>
          <w:i/>
          <w:sz w:val="24"/>
          <w:szCs w:val="24"/>
        </w:rPr>
        <w:t>Ф.И.О. _________________________________________________________________________</w:t>
      </w:r>
    </w:p>
    <w:p w:rsidR="000A756D" w:rsidRDefault="000A756D" w:rsidP="00EF73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3"/>
        <w:gridCol w:w="1876"/>
      </w:tblGrid>
      <w:tr w:rsidR="000A756D" w:rsidRPr="008D74DE" w:rsidTr="00EF7335">
        <w:trPr>
          <w:trHeight w:val="460"/>
        </w:trPr>
        <w:tc>
          <w:tcPr>
            <w:tcW w:w="8513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>Самооценка</w:t>
            </w:r>
          </w:p>
          <w:p w:rsidR="000A756D" w:rsidRPr="008D74DE" w:rsidRDefault="000A756D" w:rsidP="00EF7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</w:tr>
      <w:tr w:rsidR="000A756D" w:rsidRPr="008D74DE" w:rsidTr="00EF7335">
        <w:trPr>
          <w:trHeight w:val="278"/>
        </w:trPr>
        <w:tc>
          <w:tcPr>
            <w:tcW w:w="10389" w:type="dxa"/>
            <w:gridSpan w:val="2"/>
            <w:tcBorders>
              <w:right w:val="single" w:sz="4" w:space="0" w:color="auto"/>
            </w:tcBorders>
          </w:tcPr>
          <w:p w:rsidR="000A756D" w:rsidRPr="00EF7335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>Когнитивный аспект (знания)</w:t>
            </w:r>
          </w:p>
        </w:tc>
      </w:tr>
      <w:tr w:rsidR="000A756D" w:rsidRPr="008D74DE" w:rsidTr="00EF7335">
        <w:trPr>
          <w:trHeight w:val="280"/>
        </w:trPr>
        <w:tc>
          <w:tcPr>
            <w:tcW w:w="8513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Знание роли и значения введения ФГОС в дошкольном образовании</w:t>
            </w:r>
          </w:p>
        </w:tc>
        <w:tc>
          <w:tcPr>
            <w:tcW w:w="1876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93"/>
        </w:trPr>
        <w:tc>
          <w:tcPr>
            <w:tcW w:w="8513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Знание основных документов, связанных с введением ФГОС</w:t>
            </w:r>
          </w:p>
        </w:tc>
        <w:tc>
          <w:tcPr>
            <w:tcW w:w="1876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280"/>
        </w:trPr>
        <w:tc>
          <w:tcPr>
            <w:tcW w:w="8513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Знание особенностей технологии деятельностного подхода в образовании</w:t>
            </w:r>
          </w:p>
        </w:tc>
        <w:tc>
          <w:tcPr>
            <w:tcW w:w="1876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99"/>
        </w:trPr>
        <w:tc>
          <w:tcPr>
            <w:tcW w:w="8513" w:type="dxa"/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Знание роли педагога в процессе введения и реализации ФГОС</w:t>
            </w: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280"/>
        </w:trPr>
        <w:tc>
          <w:tcPr>
            <w:tcW w:w="10389" w:type="dxa"/>
            <w:gridSpan w:val="2"/>
            <w:tcBorders>
              <w:right w:val="single" w:sz="4" w:space="0" w:color="auto"/>
            </w:tcBorders>
          </w:tcPr>
          <w:p w:rsidR="000A756D" w:rsidRPr="00EF7335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>Мотивационный аспект</w:t>
            </w:r>
          </w:p>
        </w:tc>
      </w:tr>
      <w:tr w:rsidR="000A756D" w:rsidRPr="008D74DE" w:rsidTr="00EF7335">
        <w:trPr>
          <w:trHeight w:val="406"/>
        </w:trPr>
        <w:tc>
          <w:tcPr>
            <w:tcW w:w="8513" w:type="dxa"/>
            <w:tcBorders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Понимание значения ФГОС для современного образования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522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Активность участия в различных направлениях работы по введению и реализации ФГОС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489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Активность участия в обсуждении вопросов, связанных с проблемами введения и реализации ФГОС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294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Самостоятельность в постановке и решении педагогических проблем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44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Настойчивость в преодолении затруднений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516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Активность в саморазвитии, стремлении узнать, освоить больше, чем предполагает программа повышения научно-методической педагога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22"/>
        </w:trPr>
        <w:tc>
          <w:tcPr>
            <w:tcW w:w="10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EF7335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>Личностный аспект</w:t>
            </w:r>
          </w:p>
        </w:tc>
      </w:tr>
      <w:tr w:rsidR="000A756D" w:rsidRPr="008D74DE" w:rsidTr="00EF7335">
        <w:trPr>
          <w:trHeight w:val="344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выстраивать субъект-субъектные отношения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42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Демократический стиль общения с воспитанниками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7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Индивидуальный подход к воспитанникам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3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 xml:space="preserve">Толерантность 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57"/>
        </w:trPr>
        <w:tc>
          <w:tcPr>
            <w:tcW w:w="10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EF7335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b/>
                <w:sz w:val="24"/>
                <w:szCs w:val="24"/>
              </w:rPr>
              <w:t>Технологический аспект</w:t>
            </w:r>
          </w:p>
        </w:tc>
      </w:tr>
      <w:tr w:rsidR="000A756D" w:rsidRPr="008D74DE" w:rsidTr="00EF7335">
        <w:trPr>
          <w:trHeight w:val="339"/>
        </w:trPr>
        <w:tc>
          <w:tcPr>
            <w:tcW w:w="10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провести отбор учебного материала с точки зрения наличия в нём:</w:t>
            </w:r>
          </w:p>
        </w:tc>
      </w:tr>
      <w:tr w:rsidR="000A756D" w:rsidRPr="008D74DE" w:rsidTr="00EF7335">
        <w:trPr>
          <w:trHeight w:val="336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элементов воспитывающего, ценностно-смыслового характера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2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элементов развивающего характера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54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проблемы (противоречий)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7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EF7335" w:rsidRDefault="000A756D" w:rsidP="00EF73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35">
              <w:rPr>
                <w:rFonts w:ascii="Times New Roman" w:hAnsi="Times New Roman"/>
                <w:sz w:val="24"/>
                <w:szCs w:val="24"/>
              </w:rPr>
              <w:t>возможности организовать учебное исследование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3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EF7335" w:rsidRDefault="000A756D" w:rsidP="00EF73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7335">
              <w:rPr>
                <w:rFonts w:ascii="Times New Roman" w:hAnsi="Times New Roman"/>
                <w:sz w:val="24"/>
                <w:szCs w:val="24"/>
              </w:rPr>
              <w:t>вариативности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43"/>
        </w:trPr>
        <w:tc>
          <w:tcPr>
            <w:tcW w:w="10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EF7335" w:rsidRDefault="000A756D" w:rsidP="00EF733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35">
              <w:rPr>
                <w:rFonts w:ascii="Times New Roman" w:hAnsi="Times New Roman"/>
                <w:sz w:val="24"/>
              </w:rPr>
              <w:t>Умение работать над формированием компонентов учебной деятельности:</w:t>
            </w:r>
          </w:p>
        </w:tc>
      </w:tr>
      <w:tr w:rsidR="000A756D" w:rsidRPr="008D74DE" w:rsidTr="00EF7335">
        <w:trPr>
          <w:trHeight w:val="353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EF7335" w:rsidRDefault="000A756D" w:rsidP="00EF73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35">
              <w:rPr>
                <w:rFonts w:ascii="Times New Roman" w:hAnsi="Times New Roman"/>
                <w:sz w:val="24"/>
                <w:szCs w:val="24"/>
              </w:rPr>
              <w:t>целеполагания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5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контроля и оценки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1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учебного интереса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42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содержательной рефлексии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50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организовать учебное исследование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46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организовать проектную деятельность воспитанников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30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предоставлять самостоятельность воспитанников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509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использовать разные формы организации деятельности воспитанников (групповая, парная, индивидуальная)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533"/>
        </w:trPr>
        <w:tc>
          <w:tcPr>
            <w:tcW w:w="8513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п</w:t>
            </w:r>
            <w:r>
              <w:rPr>
                <w:rFonts w:ascii="Times New Roman" w:hAnsi="Times New Roman"/>
                <w:sz w:val="24"/>
                <w:szCs w:val="24"/>
              </w:rPr>
              <w:t>редоставлять выбор воспитанникам</w:t>
            </w:r>
            <w:r w:rsidRPr="008D74DE">
              <w:rPr>
                <w:rFonts w:ascii="Times New Roman" w:hAnsi="Times New Roman"/>
                <w:sz w:val="24"/>
                <w:szCs w:val="24"/>
              </w:rPr>
              <w:t xml:space="preserve"> (выбор уровня задания, формы работы, критериев оценки и т.д.)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56D" w:rsidRPr="008D74DE" w:rsidTr="00EF7335">
        <w:trPr>
          <w:trHeight w:val="323"/>
        </w:trPr>
        <w:tc>
          <w:tcPr>
            <w:tcW w:w="8513" w:type="dxa"/>
            <w:tcBorders>
              <w:top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4"/>
                <w:szCs w:val="24"/>
              </w:rPr>
              <w:t>Умение включать воспитанников в учебный диалог (полилог)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0A756D" w:rsidRPr="008D74DE" w:rsidRDefault="000A756D" w:rsidP="00EF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244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6D" w:rsidRDefault="000A756D" w:rsidP="00CE6E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результатов диагностики</w:t>
      </w:r>
    </w:p>
    <w:p w:rsidR="000A756D" w:rsidRDefault="000A756D" w:rsidP="00CE6E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756D" w:rsidRDefault="000A756D" w:rsidP="00CE6E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результатов диагностики осуществляется по двум направлениям:</w:t>
      </w:r>
    </w:p>
    <w:p w:rsidR="000A756D" w:rsidRDefault="000A756D" w:rsidP="00CE6E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56D" w:rsidRDefault="000A756D" w:rsidP="00CE6ED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готовности педагогов к введению ФГОС на основе их самооценки (наиболее ярко отражает уровень когнитивной и мотивационной готовности педагогов);</w:t>
      </w:r>
    </w:p>
    <w:p w:rsidR="000A756D" w:rsidRDefault="000A756D" w:rsidP="00CE6ED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сравнительный анализ ответов педагогов и экспертов, выявление адекватности самооценки педагогов (наиболее ярко отражает уровень развития рефлексивных навыков педагогов).</w:t>
      </w: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диагностики целесообразно разработать систему выявления уровня готовности педагогов к введению ФГОС по тому или иному аспекту. Например, соответствие педагога пяти критериям когнитивного аспекта свидетельствует о высоком уровне когнитивной готовности педагогов к введению ФГОС, трем – среднем, менее одного – низком. При этом учитывается уровень адекватности самооценки педагога, который определяется совпадением отметок педагога и эксперта.</w:t>
      </w: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D03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самооценки готовности ДОО к реализации ФГОС ДО</w:t>
      </w:r>
    </w:p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6"/>
        <w:gridCol w:w="2646"/>
        <w:gridCol w:w="5175"/>
        <w:gridCol w:w="1027"/>
      </w:tblGrid>
      <w:tr w:rsidR="000A756D" w:rsidRPr="008D74DE" w:rsidTr="008D74DE">
        <w:trPr>
          <w:trHeight w:val="152"/>
        </w:trPr>
        <w:tc>
          <w:tcPr>
            <w:tcW w:w="1006" w:type="dxa"/>
            <w:vMerge w:val="restart"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Показа-тели</w:t>
            </w:r>
          </w:p>
        </w:tc>
        <w:tc>
          <w:tcPr>
            <w:tcW w:w="2646" w:type="dxa"/>
            <w:vMerge w:val="restart"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6202" w:type="dxa"/>
            <w:gridSpan w:val="2"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Показатели/оценка показателя в баллах</w:t>
            </w:r>
          </w:p>
        </w:tc>
      </w:tr>
      <w:tr w:rsidR="000A756D" w:rsidRPr="008D74DE" w:rsidTr="008D74DE">
        <w:trPr>
          <w:trHeight w:val="16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Название показателя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0-1-2</w:t>
            </w:r>
          </w:p>
        </w:tc>
      </w:tr>
      <w:tr w:rsidR="000A756D" w:rsidRPr="008D74DE" w:rsidTr="008D74DE">
        <w:tc>
          <w:tcPr>
            <w:tcW w:w="1006" w:type="dxa"/>
            <w:vMerge w:val="restart"/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1. Нормативные условия</w:t>
            </w:r>
          </w:p>
        </w:tc>
        <w:tc>
          <w:tcPr>
            <w:tcW w:w="2646" w:type="dxa"/>
          </w:tcPr>
          <w:p w:rsidR="000A756D" w:rsidRPr="008D74DE" w:rsidRDefault="000A756D" w:rsidP="008D74DE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Устав школы</w:t>
            </w:r>
          </w:p>
        </w:tc>
        <w:tc>
          <w:tcPr>
            <w:tcW w:w="5175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Внесены изменения или подготовлен проект изменений к Уставу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756D" w:rsidRPr="008D74DE" w:rsidTr="008D74DE"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0A756D" w:rsidRPr="008D74DE" w:rsidRDefault="000A756D" w:rsidP="008D74D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1.2. Лицензия с приложе-нием</w:t>
            </w:r>
          </w:p>
        </w:tc>
        <w:tc>
          <w:tcPr>
            <w:tcW w:w="5175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документов  (№, серия, дата выдачи, уровень и направленности программ)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1.3. Свидетельство об аккредитации</w:t>
            </w:r>
          </w:p>
        </w:tc>
        <w:tc>
          <w:tcPr>
            <w:tcW w:w="5175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документов  (№, серия, дата выдачи)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1.4. Формирование банка нормативно-правовых документов</w:t>
            </w:r>
          </w:p>
        </w:tc>
        <w:tc>
          <w:tcPr>
            <w:tcW w:w="6202" w:type="dxa"/>
            <w:gridSpan w:val="2"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нормативно-правовых документов:</w:t>
            </w: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федерального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14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регионального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17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муниципального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70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уровня дошкольной организации, регламентирующих деятельность по разработке ООП</w:t>
            </w:r>
          </w:p>
        </w:tc>
        <w:tc>
          <w:tcPr>
            <w:tcW w:w="1027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c>
          <w:tcPr>
            <w:tcW w:w="1006" w:type="dxa"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1.5. Должностные иснтрук-ции</w:t>
            </w:r>
          </w:p>
        </w:tc>
        <w:tc>
          <w:tcPr>
            <w:tcW w:w="5175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Должностные инструкции сотрудников приведены в соответствие с ЕКС и требованиями ФГОС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347"/>
        </w:trPr>
        <w:tc>
          <w:tcPr>
            <w:tcW w:w="1006" w:type="dxa"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1.6. Договор с родителями</w:t>
            </w:r>
          </w:p>
        </w:tc>
        <w:tc>
          <w:tcPr>
            <w:tcW w:w="5175" w:type="dxa"/>
            <w:tcBorders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Разработана и утверждена новая форма договора о предоставлении родителям услуг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142"/>
        </w:trPr>
        <w:tc>
          <w:tcPr>
            <w:tcW w:w="1006" w:type="dxa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1.7. ООП</w:t>
            </w:r>
          </w:p>
        </w:tc>
        <w:tc>
          <w:tcPr>
            <w:tcW w:w="5175" w:type="dxa"/>
            <w:tcBorders>
              <w:top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Внесены изменения и дополнения в ООП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33"/>
        </w:trPr>
        <w:tc>
          <w:tcPr>
            <w:tcW w:w="1006" w:type="dxa"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1.8. Государственно-общественное управление</w:t>
            </w:r>
          </w:p>
        </w:tc>
        <w:tc>
          <w:tcPr>
            <w:tcW w:w="5175" w:type="dxa"/>
            <w:tcBorders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190"/>
        </w:trPr>
        <w:tc>
          <w:tcPr>
            <w:tcW w:w="1006" w:type="dxa"/>
            <w:vMerge w:val="restart"/>
            <w:tcBorders>
              <w:top w:val="single" w:sz="4" w:space="0" w:color="auto"/>
            </w:tcBorders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2. Экономические условия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2.1. Финансово-экономи-ческая документация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документов:</w:t>
            </w:r>
          </w:p>
        </w:tc>
      </w:tr>
      <w:tr w:rsidR="000A756D" w:rsidRPr="008D74DE" w:rsidTr="008D74DE">
        <w:trPr>
          <w:trHeight w:val="25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Положение НСОТ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40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Положение о платных дополнительных образователь-ных услугах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180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Положение о доплатах и надбавках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330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- Коллективный договор (при наличии)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2.2. Финансовый план по созданию образовательной среды</w:t>
            </w: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Определение объема расходов, необходимых для реализации ООП ДО (обязательной части и части, формируемой участниками образовательного процесса, учитывая вариативность индивидуальных траекторий развития детей)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430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2.3. Публичный доклад</w:t>
            </w: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в Публичном докладе информации о расходова-нии дополнительных финансовых средств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165"/>
        </w:trPr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2.4. Эффективный контракт</w:t>
            </w: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(вместо трудового договора)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645"/>
        </w:trPr>
        <w:tc>
          <w:tcPr>
            <w:tcW w:w="100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3. Содержательные условия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 xml:space="preserve">3.1. Обеспечение комфорт-ной, здоровьесберегающей среды </w:t>
            </w: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узких специалистов (учитель-логопед, инструктор по физ. культуре, музык. руководитель, соц. педагог, педагог-психолог, мед. сестра и т.д.)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270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консультативной службы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529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 xml:space="preserve">Наличие детей с ограниченными возможностями здоровья и детей-инвалидов, в том числе в группах компенсирующей и комбинированной направленности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114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Наполняемость групп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401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у педагогов специального профобразования (дошкольного)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Вовлечение родителей в образовательную деятельность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720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собственной психологической службы (или другой формы психологического сопровождения), кабинета психолога, логопеда, …узких специалистов)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289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3.2. Управление реализацией ООП ДО</w:t>
            </w: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рабочей группы по разработке ООП ДО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480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плана разработки ООП ДО (утвержденного приказом директора школы)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516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3.3. Модель организации образовательного процесса</w:t>
            </w:r>
          </w:p>
        </w:tc>
        <w:tc>
          <w:tcPr>
            <w:tcW w:w="5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 xml:space="preserve">Разработка оптимальной модели организации образовательного процесса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6D" w:rsidRPr="008D74DE" w:rsidTr="008D74DE">
        <w:trPr>
          <w:trHeight w:val="577"/>
        </w:trPr>
        <w:tc>
          <w:tcPr>
            <w:tcW w:w="1006" w:type="dxa"/>
            <w:vMerge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5" w:type="dxa"/>
            <w:tcBorders>
              <w:top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Проведение анкетирования по изучению запросов родителей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56D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6"/>
        <w:gridCol w:w="2788"/>
        <w:gridCol w:w="5033"/>
        <w:gridCol w:w="1027"/>
      </w:tblGrid>
      <w:tr w:rsidR="000A756D" w:rsidRPr="008D74DE" w:rsidTr="008D74DE">
        <w:trPr>
          <w:trHeight w:val="267"/>
        </w:trPr>
        <w:tc>
          <w:tcPr>
            <w:tcW w:w="1006" w:type="dxa"/>
            <w:vMerge w:val="restart"/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756D" w:rsidRPr="008D74DE" w:rsidRDefault="000A756D" w:rsidP="008D74D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4. Кадровые условия</w:t>
            </w:r>
          </w:p>
        </w:tc>
        <w:tc>
          <w:tcPr>
            <w:tcW w:w="2788" w:type="dxa"/>
            <w:vMerge w:val="restart"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4.1. Готовность педагогичес-кого коллектива к введению ФГОС ДО</w:t>
            </w:r>
          </w:p>
        </w:tc>
        <w:tc>
          <w:tcPr>
            <w:tcW w:w="5033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плана мероприятий деятельности рабочих групп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500"/>
        </w:trPr>
        <w:tc>
          <w:tcPr>
            <w:tcW w:w="1006" w:type="dxa"/>
            <w:vMerge/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8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перечня требуемых знаний и умений педагога для решения задач по введению ФГОС ДО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480"/>
        </w:trPr>
        <w:tc>
          <w:tcPr>
            <w:tcW w:w="1006" w:type="dxa"/>
            <w:vMerge/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8" w:type="dxa"/>
            <w:vMerge w:val="restart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4.2. Повышение квалифика-ции педагогов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плана-графика повышения квалификации педагогов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454"/>
        </w:trPr>
        <w:tc>
          <w:tcPr>
            <w:tcW w:w="1006" w:type="dxa"/>
            <w:vMerge/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8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top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Осуществлено повышение квалификации всех педагогов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756D" w:rsidRPr="008D74DE" w:rsidTr="008D74DE"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8" w:type="dxa"/>
          </w:tcPr>
          <w:p w:rsidR="000A756D" w:rsidRPr="008D74DE" w:rsidRDefault="000A756D" w:rsidP="008D74D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4.3. Научно-методическое и психолого-педагогическое сопровождение введения ФГОС ДО</w:t>
            </w:r>
          </w:p>
        </w:tc>
        <w:tc>
          <w:tcPr>
            <w:tcW w:w="5033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Разработан и реализуется план методической работы, обеспечивающий сопровождение введения ФГОС ДО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c>
          <w:tcPr>
            <w:tcW w:w="1006" w:type="dxa"/>
            <w:vMerge w:val="restart"/>
            <w:tcBorders>
              <w:top w:val="single" w:sz="4" w:space="0" w:color="auto"/>
            </w:tcBorders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756D" w:rsidRPr="008D74DE" w:rsidRDefault="000A756D" w:rsidP="008D74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5. Материально-технические условия</w:t>
            </w:r>
          </w:p>
        </w:tc>
        <w:tc>
          <w:tcPr>
            <w:tcW w:w="2788" w:type="dxa"/>
            <w:vMerge w:val="restart"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5.1. Оснащённость помеще-ний</w:t>
            </w:r>
          </w:p>
        </w:tc>
        <w:tc>
          <w:tcPr>
            <w:tcW w:w="5033" w:type="dxa"/>
            <w:tcBorders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 xml:space="preserve">Соответствие материально-технической базы реали-зации ООП ДО действующим санитарным и противопо-жарным нормам, нормам охраны труда работников ОУ 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необходимой мультимедийной аппаратуры, справочной литературы, дидактического и раздаточного материала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Оснащённость микро- и макросреды СП «Детский сад с. Заостровье»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479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5.2. Наличие физкультурного, музыкального залов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Оснащённость оборудованием, инвентарём  в соответствии с новыми требованиями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600"/>
        </w:trPr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5.3. Оснащённость методи-ческого кабинета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фонда художественной и справочной литературы для разных возрастов, копировальной техники, компьютеров, наличие Интернета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25"/>
        </w:trPr>
        <w:tc>
          <w:tcPr>
            <w:tcW w:w="1006" w:type="dxa"/>
            <w:vMerge w:val="restart"/>
            <w:tcBorders>
              <w:top w:val="single" w:sz="4" w:space="0" w:color="auto"/>
            </w:tcBorders>
            <w:textDirection w:val="btLr"/>
          </w:tcPr>
          <w:p w:rsidR="000A756D" w:rsidRPr="008D74DE" w:rsidRDefault="000A756D" w:rsidP="008D74DE">
            <w:pPr>
              <w:spacing w:after="0" w:line="240" w:lineRule="auto"/>
              <w:ind w:left="8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 xml:space="preserve">6. Организационные </w:t>
            </w:r>
          </w:p>
          <w:p w:rsidR="000A756D" w:rsidRPr="008D74DE" w:rsidRDefault="000A756D" w:rsidP="008D74D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и информационные условия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Информирование родителей о ходе реализации ООП ДО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Наличие доступной информации для родителей: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70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 реализуемой ООП ДО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240"/>
        </w:trPr>
        <w:tc>
          <w:tcPr>
            <w:tcW w:w="1006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 текущих результатов освоения ООП ДО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1500"/>
        </w:trPr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  <w:tcBorders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numPr>
                <w:ilvl w:val="0"/>
                <w:numId w:val="15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8D74DE">
              <w:rPr>
                <w:rFonts w:ascii="Times New Roman" w:hAnsi="Times New Roman"/>
                <w:sz w:val="20"/>
                <w:szCs w:val="20"/>
              </w:rPr>
              <w:t>о наличии в СП «Детский сад с. Заостровье» соответствующих условий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756D" w:rsidRPr="008D74DE" w:rsidTr="008D74DE">
        <w:trPr>
          <w:trHeight w:val="132"/>
        </w:trPr>
        <w:tc>
          <w:tcPr>
            <w:tcW w:w="1006" w:type="dxa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4DE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6D" w:rsidRPr="008D74DE" w:rsidRDefault="000A756D" w:rsidP="008D74DE">
            <w:pPr>
              <w:pStyle w:val="ListParagraph"/>
              <w:tabs>
                <w:tab w:val="left" w:pos="175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0A756D" w:rsidRPr="008D74DE" w:rsidRDefault="000A756D" w:rsidP="008D7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A756D" w:rsidRPr="002719F3" w:rsidRDefault="000A756D" w:rsidP="00271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A756D" w:rsidRPr="002719F3" w:rsidSect="00EF7335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9D5"/>
    <w:multiLevelType w:val="hybridMultilevel"/>
    <w:tmpl w:val="8056C67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D4D6D65"/>
    <w:multiLevelType w:val="hybridMultilevel"/>
    <w:tmpl w:val="358EDC3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1C85394"/>
    <w:multiLevelType w:val="hybridMultilevel"/>
    <w:tmpl w:val="5C965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C5541"/>
    <w:multiLevelType w:val="hybridMultilevel"/>
    <w:tmpl w:val="97DA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56A4A"/>
    <w:multiLevelType w:val="multilevel"/>
    <w:tmpl w:val="CD98C7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4ED92716"/>
    <w:multiLevelType w:val="hybridMultilevel"/>
    <w:tmpl w:val="8696D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A319E"/>
    <w:multiLevelType w:val="hybridMultilevel"/>
    <w:tmpl w:val="75B2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42843"/>
    <w:multiLevelType w:val="hybridMultilevel"/>
    <w:tmpl w:val="89C4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655B2"/>
    <w:multiLevelType w:val="hybridMultilevel"/>
    <w:tmpl w:val="9110AB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6A4E7D81"/>
    <w:multiLevelType w:val="hybridMultilevel"/>
    <w:tmpl w:val="84D43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6285B"/>
    <w:multiLevelType w:val="hybridMultilevel"/>
    <w:tmpl w:val="E6806B7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768E038A"/>
    <w:multiLevelType w:val="hybridMultilevel"/>
    <w:tmpl w:val="D5F47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9B7AF1"/>
    <w:multiLevelType w:val="multilevel"/>
    <w:tmpl w:val="94FCF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7AA37F73"/>
    <w:multiLevelType w:val="hybridMultilevel"/>
    <w:tmpl w:val="47D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203E6"/>
    <w:multiLevelType w:val="hybridMultilevel"/>
    <w:tmpl w:val="2ED2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1"/>
  </w:num>
  <w:num w:numId="12">
    <w:abstractNumId w:val="6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861"/>
    <w:rsid w:val="000A756D"/>
    <w:rsid w:val="0011718D"/>
    <w:rsid w:val="0019001F"/>
    <w:rsid w:val="00202163"/>
    <w:rsid w:val="00244D94"/>
    <w:rsid w:val="002719F3"/>
    <w:rsid w:val="002F25E1"/>
    <w:rsid w:val="00302012"/>
    <w:rsid w:val="003A2AD3"/>
    <w:rsid w:val="00446806"/>
    <w:rsid w:val="00575797"/>
    <w:rsid w:val="006944FD"/>
    <w:rsid w:val="00752768"/>
    <w:rsid w:val="0085040B"/>
    <w:rsid w:val="008D74DE"/>
    <w:rsid w:val="009701C6"/>
    <w:rsid w:val="009D6062"/>
    <w:rsid w:val="00AD511A"/>
    <w:rsid w:val="00B40861"/>
    <w:rsid w:val="00B637C8"/>
    <w:rsid w:val="00BF320A"/>
    <w:rsid w:val="00C0437B"/>
    <w:rsid w:val="00C27E45"/>
    <w:rsid w:val="00CE6EDD"/>
    <w:rsid w:val="00D0322B"/>
    <w:rsid w:val="00EF7335"/>
    <w:rsid w:val="00F321FC"/>
    <w:rsid w:val="00F8208E"/>
    <w:rsid w:val="00FD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44D9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021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5</Pages>
  <Words>1103</Words>
  <Characters>6293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Диагностическая карта </dc:title>
  <dc:subject/>
  <dc:creator>None</dc:creator>
  <cp:keywords/>
  <dc:description/>
  <cp:lastModifiedBy>1</cp:lastModifiedBy>
  <cp:revision>2</cp:revision>
  <cp:lastPrinted>2013-12-03T11:45:00Z</cp:lastPrinted>
  <dcterms:created xsi:type="dcterms:W3CDTF">2014-11-10T14:34:00Z</dcterms:created>
  <dcterms:modified xsi:type="dcterms:W3CDTF">2014-11-10T14:34:00Z</dcterms:modified>
</cp:coreProperties>
</file>